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t>Федеральным законом от 02.08.2019 N 258-ФЗ «О внесении изменения в статью 333.28 части второй Налогового кодекса Российской Федерации» увеличен размер госпошлины за выдачу вида на жительство с 3500 рублей до 5000 рублей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t>30.08.2019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Такое увеличение связано с введением бессрочного вида на жительство Федеральным законом от 02.08.2019 N 257-ФЗ "О внесении изменений в Федеральный закон "О правовом положении иностранных граждан в Российской Федерации"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жительство".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 xml:space="preserve">Отметим также, что в новой редакции </w:t>
      </w:r>
      <w:proofErr w:type="spellStart"/>
      <w:r w:rsidRPr="00FA0B1D">
        <w:rPr>
          <w:sz w:val="22"/>
          <w:szCs w:val="22"/>
        </w:rPr>
        <w:t>пп</w:t>
      </w:r>
      <w:proofErr w:type="spellEnd"/>
      <w:r w:rsidRPr="00FA0B1D">
        <w:rPr>
          <w:sz w:val="22"/>
          <w:szCs w:val="22"/>
        </w:rPr>
        <w:t>. 18 п. 1 ст. 333.28 НК РФ отсутствуют положения, ранее предусматривающие уплату госпошлины за продление срока действия вида на жительство в размере 3500 рублей.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t>Федеральным законом от 02.08.2019 N 320-ФЗ «О внесении изменений в статьи 3 и 4 Федерального закона «О ветеранах» расширены категории лиц, относящихся к ветеранам и инвалидам боевых действий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t>29.08.2019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 xml:space="preserve">Согласно внесенным изменениям, к ветеранам боевых действий </w:t>
      </w:r>
      <w:proofErr w:type="gramStart"/>
      <w:r w:rsidRPr="00FA0B1D">
        <w:rPr>
          <w:sz w:val="22"/>
          <w:szCs w:val="22"/>
        </w:rPr>
        <w:t>относятся</w:t>
      </w:r>
      <w:proofErr w:type="gramEnd"/>
      <w:r w:rsidRPr="00FA0B1D">
        <w:rPr>
          <w:sz w:val="22"/>
          <w:szCs w:val="22"/>
        </w:rPr>
        <w:t xml:space="preserve"> в том числе лица,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proofErr w:type="gramStart"/>
      <w:r w:rsidRPr="00FA0B1D">
        <w:rPr>
          <w:sz w:val="22"/>
          <w:szCs w:val="22"/>
        </w:rPr>
        <w:t>Лица, получившие в этой связи удостоверение ветерана боевых действий, являющиеся инвалидами и подтвердившие в установленном законодательством РФ порядке, что инвалидность возникла вследствие ранения, контузии или увечья, полученных ими в составе отрядов самообороны Республики Дагестан в указанный период, могут быть признаны инвалидами боевых действий.</w:t>
      </w:r>
      <w:proofErr w:type="gramEnd"/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Выдача удостоверения ветерана боевых действий единого образца, установленного Правительством РФ, будет осуществляться на основании решения высшего исполнительного органа государственной власти Республики Дагестан.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Настоящий Федеральный закон вступает в силу с 1 января 2020 года.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t>Федеральным законом от 02.08.2019 N 305-ФЗ «О внесении изменений в Федеральный закон «О ежемесячных выплатах семьям, имеющим детей» изменен порядок назначения и осуществления ежемесячной выплаты в связи с рождением (усыновлением) ребенка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t>28.08.2019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 xml:space="preserve">Согласно изменениям, внесенным в Федеральный закон от 28.12.2017 N 418-ФЗ "О ежемесячных выплатах семьям, имеющим детей", право на получение ежемесячной выплаты в связи с рождением (усыновлением) первого или второго ребенка </w:t>
      </w:r>
      <w:proofErr w:type="gramStart"/>
      <w:r w:rsidRPr="00FA0B1D">
        <w:rPr>
          <w:sz w:val="22"/>
          <w:szCs w:val="22"/>
        </w:rPr>
        <w:t>возникает</w:t>
      </w:r>
      <w:proofErr w:type="gramEnd"/>
      <w:r w:rsidRPr="00FA0B1D">
        <w:rPr>
          <w:sz w:val="22"/>
          <w:szCs w:val="22"/>
        </w:rPr>
        <w:t xml:space="preserve"> в том числе в случае, если размер среднедушевого дохода семьи не превышает 2-кратную величину прожиточного минимума трудоспособного населения, установленную в субъекте РФ в соответствии с пунктом 2 статьи 4 Федерального закона от 24 октября 1997 года N 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lastRenderedPageBreak/>
        <w:t>Предусматривается, что гражданин имеет право подать заявление о назначении ежемесячной выплаты в связи с рождением (усыновлением) первого или второго ребенка в любое время в течение трех лет со дня рождения ребенка.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Ежемесячная выплата назначается до достижения ребенком возраста одного года. По истечении этого срока гражданин подает новое заявление о назначении указанной выплаты сначала на срок до достижения ребенком возраста двух лет, а затем на срок до достижения им возраста трех лет.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Также устанавливается, что осуществление ежемесячной выплаты в связи с рождением (усыновлением) первого или второго ребенка прекращается, в числе прочего, при достижении ребенком возраста трех лет - со дня, следующего за днем исполнения ребенку трех лет.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Настоящий Федеральный закон вступает в силу с 1 января 2020 года.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t>Приказом Минтруда России от 03.07.2019 N 480н «Об утверждении профессионального стандарта «Инженер-технолог по производству изделий микроэлектроники» обновлен профессиональный стандарт для инженеров-технологов по производству изделий микроэлектроники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t>27.08.2019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 xml:space="preserve">Признан утратившим силу Приказ Минтруда России от 31.10.2014 N 859н, которым был утвержден ранее действовавший </w:t>
      </w:r>
      <w:proofErr w:type="spellStart"/>
      <w:r w:rsidRPr="00FA0B1D">
        <w:rPr>
          <w:sz w:val="22"/>
          <w:szCs w:val="22"/>
        </w:rPr>
        <w:t>профстандарт</w:t>
      </w:r>
      <w:proofErr w:type="spellEnd"/>
      <w:r w:rsidRPr="00FA0B1D">
        <w:rPr>
          <w:sz w:val="22"/>
          <w:szCs w:val="22"/>
        </w:rPr>
        <w:t>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Согласно стандарту целью деятельности данных специалистов является обеспечение качества изделий микроэлектроники.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В их функции входит: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- контроль технологических процессов производства изделий микроэлектроники;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- разработка единичных технологических процессов и рекомендаций по устранению и предупреждению брака в производстве изделий микроэлектроники;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- разработка типовых технологических процессов и планировок рабочих мест и производственных участков на производстве изделий микроэлектроники;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- разработка групповых технологических процессов и модернизация производства изделий микроэлектроники.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Стандартом устанавливаются требования к образованию и опыту работы, необходимые специалисту для выполнения этих функций.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t>Приказом Минтруда России от 03.07.2019 N 479н «Об утверждении профессионального стандарта «Контролер радиоэлектронной аппаратуры и приборов» утвержден профессиональный стандарт для контролеров радиоэлектронной аппаратуры и приборов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t>26.08.2019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Согласно стандарту целью деятельности данных специалистов является обеспечение качества радиоэлектронной аппаратуры и приборов.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В функции данных специалистов входит контроль и испытание радиоэлектронных функциональных узлов, устройств, приборов и их элементов с применением контрольно-измерительного и испытательного оборудования.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lastRenderedPageBreak/>
        <w:t>Стандартом устанавливаются требования к образованию и опыту работы, необходимые специалисту для выполнения этих функций.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t xml:space="preserve">Федеральным законом от 02.08.2019 N 286-ФЗ «О внесении изменений в Федеральный закон «О государственной регистрации недвижимости» ограничена возможность </w:t>
      </w:r>
      <w:proofErr w:type="spellStart"/>
      <w:r w:rsidRPr="00FA0B1D">
        <w:rPr>
          <w:b/>
          <w:bCs/>
          <w:sz w:val="22"/>
          <w:szCs w:val="22"/>
        </w:rPr>
        <w:t>госрегистрации</w:t>
      </w:r>
      <w:proofErr w:type="spellEnd"/>
      <w:r w:rsidRPr="00FA0B1D">
        <w:rPr>
          <w:b/>
          <w:bCs/>
          <w:sz w:val="22"/>
          <w:szCs w:val="22"/>
        </w:rPr>
        <w:t xml:space="preserve"> отчуждения недвижимости граждан на основе заявлений, поданных в форме электронных документов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t>23.08.2019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Согласно Федеральному закону, государственная регистрация перехода, прекращения права собственности на объект недвижимости, принадлежащий физическому лицу, может быть осуществлена на основе заявления, представленного в электронной форме и подписанного усиленной квалифицированной электронной подписью только при наличии в ЕГРН записи о возможности такой регистрации.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Соответствующая запись проставляется на основе заявления, подаваемого в орган регистрации прав в форме документа на бумажном носителе посредством личного обращения или почтового отправления. Отсутствие записи о возможности регистрации отчуждения недвижимости на основе документов, подписанных электронной подписью, будет являться основанием для возврата заявления, поданного в электронной форме, без рассмотрения.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 xml:space="preserve">При поступлении заявления о регистрации отчуждения права собственности на объект недвижимости, подписанного усиленной квалифицированной электронной подписью, орган </w:t>
      </w:r>
      <w:proofErr w:type="spellStart"/>
      <w:r w:rsidRPr="00FA0B1D">
        <w:rPr>
          <w:sz w:val="22"/>
          <w:szCs w:val="22"/>
        </w:rPr>
        <w:t>госрегистрации</w:t>
      </w:r>
      <w:proofErr w:type="spellEnd"/>
      <w:r w:rsidRPr="00FA0B1D">
        <w:rPr>
          <w:sz w:val="22"/>
          <w:szCs w:val="22"/>
        </w:rPr>
        <w:t xml:space="preserve"> будет обязан в день поступления заявления уведомить о нем физическое лицо, за которым в ЕГРН закреплено право собственности на объект недвижимости.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 xml:space="preserve">Вместе с тем указанные требования не будут распространяться на случаи подачи заявлений о </w:t>
      </w:r>
      <w:proofErr w:type="spellStart"/>
      <w:r w:rsidRPr="00FA0B1D">
        <w:rPr>
          <w:sz w:val="22"/>
          <w:szCs w:val="22"/>
        </w:rPr>
        <w:t>госрегистрации</w:t>
      </w:r>
      <w:proofErr w:type="spellEnd"/>
      <w:r w:rsidRPr="00FA0B1D">
        <w:rPr>
          <w:sz w:val="22"/>
          <w:szCs w:val="22"/>
        </w:rPr>
        <w:t xml:space="preserve"> отчуждения права собственности нотариусом, органами государственной власти и органами местного самоуправления и по ипотечным сделкам.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Погашение записи о возможности регистрации на основании документов в электронной форме будет осуществляться на основании личного заявления собственника или на основании решения суда.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Федеральный закон вступает в силу по истечении 10 дней после дня его официального опубликования, за исключением отдельных положений, вступающих в силу в иные сроки.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t>Постановлением Правительства РФ от 01.08.2019 N 1003 «О внесении изменений в постановление Правительства Российской Федерации от 15 марта 2018 г. N 259» льготное кредитование покупки физическими лицами деревянных домов заводского изготовления продлено до конца 2020 года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t>22.08.2019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sz w:val="22"/>
          <w:szCs w:val="22"/>
        </w:rPr>
        <w:t>Банки, предоставляющие льготные кредиты, смогут продолжать ежемесячно получать федеральные субсидии в размере выпадающих доходов, возникших вследствие предоставления скидок при выдаче таких кредитов.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sz w:val="22"/>
          <w:szCs w:val="22"/>
        </w:rPr>
        <w:t>Субсидии выдаются при наличии следующих условий: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sz w:val="22"/>
          <w:szCs w:val="22"/>
        </w:rPr>
        <w:t>- кредиты выданы в рублях с 1 апреля 2018 года по 31 декабря 2020 года включительно;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sz w:val="22"/>
          <w:szCs w:val="22"/>
        </w:rPr>
        <w:t xml:space="preserve">- размер кредита составляет не более 3,5 </w:t>
      </w:r>
      <w:proofErr w:type="gramStart"/>
      <w:r w:rsidRPr="00FA0B1D">
        <w:rPr>
          <w:sz w:val="22"/>
          <w:szCs w:val="22"/>
        </w:rPr>
        <w:t>млн</w:t>
      </w:r>
      <w:proofErr w:type="gramEnd"/>
      <w:r w:rsidRPr="00FA0B1D">
        <w:rPr>
          <w:sz w:val="22"/>
          <w:szCs w:val="22"/>
        </w:rPr>
        <w:t xml:space="preserve"> рублей;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sz w:val="22"/>
          <w:szCs w:val="22"/>
        </w:rPr>
        <w:lastRenderedPageBreak/>
        <w:t>- заемщиком внесена предоплата в размере не менее 10 процентов стоимости приобретаемого дома;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sz w:val="22"/>
          <w:szCs w:val="22"/>
        </w:rPr>
        <w:t xml:space="preserve">- срок передачи деревянного дома заводского изготовления заемщику по договору купли-продажи составляет не более 4 месяцев </w:t>
      </w:r>
      <w:proofErr w:type="gramStart"/>
      <w:r w:rsidRPr="00FA0B1D">
        <w:rPr>
          <w:sz w:val="22"/>
          <w:szCs w:val="22"/>
        </w:rPr>
        <w:t>с даты заключения</w:t>
      </w:r>
      <w:proofErr w:type="gramEnd"/>
      <w:r w:rsidRPr="00FA0B1D">
        <w:rPr>
          <w:sz w:val="22"/>
          <w:szCs w:val="22"/>
        </w:rPr>
        <w:t xml:space="preserve"> договора;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sz w:val="22"/>
          <w:szCs w:val="22"/>
        </w:rPr>
        <w:t xml:space="preserve">- материал стен деревянного дома выполнен из клееного или цельного бруса и (или) массивных панелей, сформированных из деревянных ламелей, панелей с использованием ориентированно-стружечных плит или </w:t>
      </w:r>
      <w:proofErr w:type="gramStart"/>
      <w:r w:rsidRPr="00FA0B1D">
        <w:rPr>
          <w:sz w:val="22"/>
          <w:szCs w:val="22"/>
        </w:rPr>
        <w:t>древесно-волокнистых</w:t>
      </w:r>
      <w:proofErr w:type="gramEnd"/>
      <w:r w:rsidRPr="00FA0B1D">
        <w:rPr>
          <w:sz w:val="22"/>
          <w:szCs w:val="22"/>
        </w:rPr>
        <w:t xml:space="preserve"> плит средней плотности (плит МДФ);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sz w:val="22"/>
          <w:szCs w:val="22"/>
        </w:rPr>
        <w:t>- процентная ставка, предусмотренная кредитным договором, определена в виде разницы между действующей на дату выдачи кредита ставкой кредитной организации и скидкой в размере 5 процентных пунктов.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sz w:val="22"/>
          <w:szCs w:val="22"/>
        </w:rPr>
        <w:t xml:space="preserve">Уточнено, что кредитные организации представляют отчет о достижении показателя результативности субсидии в </w:t>
      </w:r>
      <w:proofErr w:type="spellStart"/>
      <w:r w:rsidRPr="00FA0B1D">
        <w:rPr>
          <w:sz w:val="22"/>
          <w:szCs w:val="22"/>
        </w:rPr>
        <w:t>Минпромторг</w:t>
      </w:r>
      <w:proofErr w:type="spellEnd"/>
      <w:r w:rsidRPr="00FA0B1D">
        <w:rPr>
          <w:sz w:val="22"/>
          <w:szCs w:val="22"/>
        </w:rPr>
        <w:t xml:space="preserve"> России не позднее 15 февраля года, следующего за текущим финансовым годом.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t>Федеральным законом от 02.08.2019 N 317-ФЗ «О внесении изменений в статьи 13.3 и 13.4 Кодекса Российской Федерации об административных правонарушениях» ужесточена административная ответственность за нарушения в сфере эксплуатации радиоэлектронных средств и высокочастотных устройств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t>21.08.2019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proofErr w:type="gramStart"/>
      <w:r w:rsidRPr="00FA0B1D">
        <w:rPr>
          <w:sz w:val="22"/>
          <w:szCs w:val="22"/>
        </w:rPr>
        <w:t>Установлено, в частности, что изготовление или установка радиоэлектронных средств и (или) высокочастотных устройств без специальных разрешений (лицензий), если их наличие обязательно, повлечет наложение административного штрафа: на граждан - в размере от одной тысячи пятисот до трех тысяч рублей; на должностных лиц - от трех тысяч до шести тысяч рублей; на юридических лиц - от тридцати тысяч до шестидесяти тысяч рублей.</w:t>
      </w:r>
      <w:proofErr w:type="gramEnd"/>
      <w:r w:rsidRPr="00FA0B1D">
        <w:rPr>
          <w:sz w:val="22"/>
          <w:szCs w:val="22"/>
        </w:rPr>
        <w:t xml:space="preserve"> При этом во всех случаях допускается конфискация радиоэлектронных средств и (или) высокочастотных устройств.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proofErr w:type="gramStart"/>
      <w:r w:rsidRPr="00FA0B1D">
        <w:rPr>
          <w:sz w:val="22"/>
          <w:szCs w:val="22"/>
        </w:rPr>
        <w:t xml:space="preserve">В случае </w:t>
      </w:r>
      <w:proofErr w:type="spellStart"/>
      <w:r w:rsidRPr="00FA0B1D">
        <w:rPr>
          <w:sz w:val="22"/>
          <w:szCs w:val="22"/>
        </w:rPr>
        <w:t>неустановки</w:t>
      </w:r>
      <w:proofErr w:type="spellEnd"/>
      <w:r w:rsidRPr="00FA0B1D">
        <w:rPr>
          <w:sz w:val="22"/>
          <w:szCs w:val="22"/>
        </w:rPr>
        <w:t xml:space="preserve"> радиоэлектронного средства или высокочастотного устройства по месту, указанному при их регистрации, граждане могут быть оштрафованы на сумму от трехсот до пятисот рублей; должностные лица - от пятисот до одной тысячи рублей; лица, осуществляющие предпринимательскую деятельность без образования юридического лица, - от пятисот до одной тысячи рублей; юридические лица - от пяти тысяч до десяти тысяч рублей.</w:t>
      </w:r>
      <w:proofErr w:type="gramEnd"/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Место установки определяется по географическим координатам, указанным при регистрации радиоэлектронного средства и (или) высокочастотного устройства. Фактом, подтверждающим неосуществление установки, будет являться повторно выявленное в течение трех месяцев с момента первого выявления отсутствие радиоэлектронного средства и (или) высокочастотного устройства по месту, указанному при регистрации радиоэлектронного средства и (или) высокочастотного устройства.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Предусмотрено, что не влечет административной ответственности использование радиоэлектронных средств и (или) высокочастотных устройств, предназначенных для индивидуального приема программ телевизионного вещания и радиовещания, а также для использования изделий бытовой электроники, не содержащих радиоизлучающих устройств.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t>Федеральный закон от 02.08.2019 N 310-ФЗ «О внесении изменений в статью 20 Закона Российской Федерации «О частной детективной и охранной деятельности в Российской Федерации» и статью 1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lastRenderedPageBreak/>
        <w:t>20.08.2019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Для проведения проверок частных охранников больше не потребуется согласие органов прокуратуры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Согласно Федеральному закону, федеральный государственный контроль (надзор) за соблюдением законодательства РФ в области частной охранной деятельности исключается из сферы действия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Таким образом, проверки в указанной сфере деятельности будут осуществляться в соответствии с нормами статьи 20 Закона Российской Федерации «О частной детективной и охранной деятельности в Российской Федерации», федеральным органом исполнительной власти, уполномоченным в сфере частной охранной деятельности, без согласования с органами прокуратуры.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t>Федеральным законом от 02.08.2019 N 267-ФЗ «О внесении изменений в отдельные законодательные акты Российской Федерации» внесены изменения в действующем законодательстве, подписан закон о продлении «дачной амнистии»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t>19.08.2019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proofErr w:type="gramStart"/>
      <w:r w:rsidRPr="00FA0B1D">
        <w:rPr>
          <w:sz w:val="22"/>
          <w:szCs w:val="22"/>
        </w:rPr>
        <w:t>Согласно Федеральному закону, до 1 марта 2022 года члены некоммерческих организаций, созданных до 1 января 2019 года для ведения садоводства, огородничества или дачного хозяйства, и члены садоводческих или огороднических некоммерческих товариществ, созданных путем реорганизации таких некоммерческих организаций, имеют право независимо от даты вступления в члены указанных некоммерческих организаций приобрести земельный участок, предназначенный для ведения садоводства, огородничества или дачного хозяйства, без</w:t>
      </w:r>
      <w:proofErr w:type="gramEnd"/>
      <w:r w:rsidRPr="00FA0B1D">
        <w:rPr>
          <w:sz w:val="22"/>
          <w:szCs w:val="22"/>
        </w:rPr>
        <w:t xml:space="preserve"> проведения торгов в собственность бесплатно.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proofErr w:type="gramStart"/>
      <w:r w:rsidRPr="00FA0B1D">
        <w:rPr>
          <w:sz w:val="22"/>
          <w:szCs w:val="22"/>
        </w:rPr>
        <w:t>До 1 марта 2021 года будет допускаться осуществление государственного кадастрового учета и (или) государственной регистрации прав на жилой или садовый дом, созданный на земельном участке, предназначенном для ведения гражданами садоводства, на основании только технического плана и правоустанавливающего документа на земельный участок, если в ЕГРН не зарегистрировано право заявителя на земельный участок, на котором расположен указанный объект недвижимости.</w:t>
      </w:r>
      <w:proofErr w:type="gramEnd"/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proofErr w:type="gramStart"/>
      <w:r w:rsidRPr="00FA0B1D">
        <w:rPr>
          <w:sz w:val="22"/>
          <w:szCs w:val="22"/>
        </w:rPr>
        <w:t>Кроме того, снимается ограничение срока, в течение которого допускается возможность установления субъектами РФ предельных максимальных и минимальных цен (тарифов, расценок, ставок и т.п.) кадастровых работ, выполняемых в отношении земельных участков, предназначенных для ведения личного подсобного хозяйства, садоводства, огородничества, ИЖС, индивидуального гаражного строительства, и расположенных на таких земельных участках объектов недвижимости.</w:t>
      </w:r>
      <w:proofErr w:type="gramEnd"/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Федеральный закон вступает в силу со дня его официального опубликования.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t>Федеральным законом от 02.08.2019 N 257-ФЗ внесены изменения в Федеральный закон «О правовом положении иностранных граждан в Российской Федерации»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t>16.08.2019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sz w:val="22"/>
          <w:szCs w:val="22"/>
        </w:rPr>
        <w:t>Вид на жительство в России станет бессрочным.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sz w:val="22"/>
          <w:szCs w:val="22"/>
        </w:rPr>
        <w:lastRenderedPageBreak/>
        <w:t>В настоящий момент вид на жительство выдается на 5 лет, с возможностью продления.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sz w:val="22"/>
          <w:szCs w:val="22"/>
        </w:rPr>
        <w:t>Постоянно проживающий в России иностранец, имеющий вид на жительство, обязан будет каждый год подавать уведомление о подтверждении своего проживания в РФ в орган внутренних дел, в том числе - в электронной форме. По истечении каждого пятого года уведомление подается только лично. Если непрерывно в течение любых двух календарных лет иностранец не пошлет такое уведомление, вид на жительство будет аннулирован.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sz w:val="22"/>
          <w:szCs w:val="22"/>
        </w:rPr>
        <w:t xml:space="preserve">Уточнено, что заявление о выдаче вида на жительство подается (кроме отдельных категорий иностранных граждан) не ранее чем через 8 месяцев первого года проживания в РФ на основании разрешения на временное проживание и не </w:t>
      </w:r>
      <w:proofErr w:type="gramStart"/>
      <w:r w:rsidRPr="00FA0B1D">
        <w:rPr>
          <w:sz w:val="22"/>
          <w:szCs w:val="22"/>
        </w:rPr>
        <w:t>позднее</w:t>
      </w:r>
      <w:proofErr w:type="gramEnd"/>
      <w:r w:rsidRPr="00FA0B1D">
        <w:rPr>
          <w:sz w:val="22"/>
          <w:szCs w:val="22"/>
        </w:rPr>
        <w:t xml:space="preserve"> чем за 4 месяца (ранее - 6 месяцев) до истечения срока действия разрешения.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sz w:val="22"/>
          <w:szCs w:val="22"/>
        </w:rPr>
        <w:t>Для иностранных высококвалифицированных специалистов и членов их семей вид на жительство будет выдаваться на срок действия их разрешения на работу.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sz w:val="22"/>
          <w:szCs w:val="22"/>
        </w:rPr>
        <w:t>Расширен перечень лиц, которым вид на жительство выдается без получения разрешения. В их число включены иностранные граждане: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sz w:val="22"/>
          <w:szCs w:val="22"/>
        </w:rPr>
        <w:t>- родившиеся на территории РСФСР и состоявшие в гражданстве СССР;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sz w:val="22"/>
          <w:szCs w:val="22"/>
        </w:rPr>
        <w:t xml:space="preserve">- успешно освоившие в </w:t>
      </w:r>
      <w:proofErr w:type="gramStart"/>
      <w:r w:rsidRPr="00FA0B1D">
        <w:rPr>
          <w:sz w:val="22"/>
          <w:szCs w:val="22"/>
        </w:rPr>
        <w:t>РФ</w:t>
      </w:r>
      <w:proofErr w:type="gramEnd"/>
      <w:r w:rsidRPr="00FA0B1D">
        <w:rPr>
          <w:sz w:val="22"/>
          <w:szCs w:val="22"/>
        </w:rPr>
        <w:t xml:space="preserve"> имеющую </w:t>
      </w:r>
      <w:proofErr w:type="spellStart"/>
      <w:r w:rsidRPr="00FA0B1D">
        <w:rPr>
          <w:sz w:val="22"/>
          <w:szCs w:val="22"/>
        </w:rPr>
        <w:t>госаккредитацию</w:t>
      </w:r>
      <w:proofErr w:type="spellEnd"/>
      <w:r w:rsidRPr="00FA0B1D">
        <w:rPr>
          <w:sz w:val="22"/>
          <w:szCs w:val="22"/>
        </w:rPr>
        <w:t xml:space="preserve"> программу высшего образования по очной форме обучения и получившие документ об образовании и о квалификации с отличием;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sz w:val="22"/>
          <w:szCs w:val="22"/>
        </w:rPr>
        <w:t>- отдельные категории квалифицированных специалистов, осуществлявшие трудовую деятельность в РФ не менее 6 месяцев до дня обращения с заявлением.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sz w:val="22"/>
          <w:szCs w:val="22"/>
        </w:rPr>
        <w:t>Кроме того, расширен перечень лиц, которым разрешение на временное проживание в РФ выдается без учета квоты Правительства РФ. Кроме вышеуказанных лиц в их число включены, в частности, иностранные граждане: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sz w:val="22"/>
          <w:szCs w:val="22"/>
        </w:rPr>
        <w:t>- являющиеся гражданами Украины или лицами без гражданства, постоянно проживавшими на ее территории, признанными беженцами либо получившими временное убежище в РФ;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sz w:val="22"/>
          <w:szCs w:val="22"/>
        </w:rPr>
        <w:t xml:space="preserve">- переселяющиеся </w:t>
      </w:r>
      <w:proofErr w:type="gramStart"/>
      <w:r w:rsidRPr="00FA0B1D">
        <w:rPr>
          <w:sz w:val="22"/>
          <w:szCs w:val="22"/>
        </w:rPr>
        <w:t>в Россию на постоянное место жительства в соответствии с международными договорами о регулировании</w:t>
      </w:r>
      <w:proofErr w:type="gramEnd"/>
      <w:r w:rsidRPr="00FA0B1D">
        <w:rPr>
          <w:sz w:val="22"/>
          <w:szCs w:val="22"/>
        </w:rPr>
        <w:t xml:space="preserve"> процесса переселения и защите прав переселенцев;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sz w:val="22"/>
          <w:szCs w:val="22"/>
        </w:rPr>
        <w:t xml:space="preserve">- бывшие гражданами государства, входившего в состав СССР, и получившие профессиональное образование в государственной образовательной или научной организации, расположенных на территории РФ, по имеющим </w:t>
      </w:r>
      <w:proofErr w:type="spellStart"/>
      <w:r w:rsidRPr="00FA0B1D">
        <w:rPr>
          <w:sz w:val="22"/>
          <w:szCs w:val="22"/>
        </w:rPr>
        <w:t>госаккредитацию</w:t>
      </w:r>
      <w:proofErr w:type="spellEnd"/>
      <w:r w:rsidRPr="00FA0B1D">
        <w:rPr>
          <w:sz w:val="22"/>
          <w:szCs w:val="22"/>
        </w:rPr>
        <w:t xml:space="preserve"> образовательным программам.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sz w:val="22"/>
          <w:szCs w:val="22"/>
        </w:rPr>
        <w:t>Срок выдачи разрешения сокращен с 6 до 4 месяцев.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sz w:val="22"/>
          <w:szCs w:val="22"/>
        </w:rPr>
        <w:t>Закон вступает в силу по истечении 90 дней после дня его официального опубликования.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t>Вопрос: можно ли взыскать ущерб с работника, по вине которого преступники получили доступ к денежным средствам компании?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t>15.08.2019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Ответ: взыскать ущерб с работника, по вине которого преступники получили доступ к денежным средствам компании, можно.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lastRenderedPageBreak/>
        <w:t>Как следует из позиции Верховного Суда Российской Федерации, изложенной в Определении от 06.05.2019 N 64-КГ19-2, взыскать ущерб с работника, по вине которого преступники получили доступ к денежным средствам компании, возможно.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В банке украли деньги из банкоматов. Злоумышленников вычислили, привлекли к уголовной ответственности и взыскали похищенные суммы.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Однако банк решил взыскать недостачу и с работника, который передал похитителю ключи от банкоматов. Хотя сотрудник не знал о планах преступников, он создал условия для кражи и должен отвечать вместе с виновным.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Первая инстанция встала на сторону работника. Чтобы привлечь сотрудника к материальной ответственности, не хватает причинной связи между его действиями и ущербом. Не доказана и его вина в происшествии.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Апелляция поддержала работодателя. Сотрудник не выполнил требования безопасности и способствовал бесконтрольному доступу вора к деньгам. Поэтому он должен возместить ущерб солидарно с похитителем.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Верховный суд оставил в силе решение первой инстанции. Виновник кражи установлен и с него полностью взыскан ущерб. Значит, работник не виноват и не должен ничего возмещать.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ВС РФ также указал: к сотруднику нельзя было применить правило о солидарном взыскании ущерба. Трудовое законодательство этого не предусматривает.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t xml:space="preserve">Вопрос: если в трудовом договоре не указаны вредные условия труда, освобождает </w:t>
      </w:r>
      <w:r>
        <w:rPr>
          <w:b/>
          <w:bCs/>
          <w:sz w:val="22"/>
          <w:szCs w:val="22"/>
        </w:rPr>
        <w:t>ли это работника от медосмотров?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t>14.08.2019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 xml:space="preserve">Ответ: вредные условия труда устанавливаются </w:t>
      </w:r>
      <w:proofErr w:type="spellStart"/>
      <w:r w:rsidRPr="00FA0B1D">
        <w:rPr>
          <w:sz w:val="22"/>
          <w:szCs w:val="22"/>
        </w:rPr>
        <w:t>спецоценкой</w:t>
      </w:r>
      <w:proofErr w:type="spellEnd"/>
      <w:r w:rsidRPr="00FA0B1D">
        <w:rPr>
          <w:sz w:val="22"/>
          <w:szCs w:val="22"/>
        </w:rPr>
        <w:t>. Тот факт, что сведения о новых условиях не внесли в трудовой договор, не освобождает работника от обязанности проходить медосмотры.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 xml:space="preserve">Из позиции Суда Свердловской области, изложенной в Апелляционное определение Свердловского областного суда от 05.03.2019 по делу N 33-3365/2019: сотрудника отстранили от работы за отказ пройти медосмотр. Он посчитал действия компании </w:t>
      </w:r>
      <w:proofErr w:type="gramStart"/>
      <w:r w:rsidRPr="00FA0B1D">
        <w:rPr>
          <w:sz w:val="22"/>
          <w:szCs w:val="22"/>
        </w:rPr>
        <w:t>незаконными</w:t>
      </w:r>
      <w:proofErr w:type="gramEnd"/>
      <w:r w:rsidRPr="00FA0B1D">
        <w:rPr>
          <w:sz w:val="22"/>
          <w:szCs w:val="22"/>
        </w:rPr>
        <w:t>, ведь в трудовом договоре не говорилось о вредных условиях труда и обязанности проходить обследование.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 xml:space="preserve">Суд не согласился с такими доводами. Вредные условия труда установлены </w:t>
      </w:r>
      <w:proofErr w:type="spellStart"/>
      <w:r w:rsidRPr="00FA0B1D">
        <w:rPr>
          <w:sz w:val="22"/>
          <w:szCs w:val="22"/>
        </w:rPr>
        <w:t>спецоценкой</w:t>
      </w:r>
      <w:proofErr w:type="spellEnd"/>
      <w:r w:rsidRPr="00FA0B1D">
        <w:rPr>
          <w:sz w:val="22"/>
          <w:szCs w:val="22"/>
        </w:rPr>
        <w:t>. Сотрудник был ознакомлен с ее результатами, продолжить работу не отказался. Тот факт, что сведения о новых условиях не внесли в трудовой договор, не освобождает работника от обязанности проходить медосмотры.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Аналогичной позиции придерживается Воронежский областной суд.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proofErr w:type="gramStart"/>
      <w:r w:rsidRPr="00FA0B1D">
        <w:rPr>
          <w:b/>
          <w:bCs/>
          <w:sz w:val="22"/>
          <w:szCs w:val="22"/>
        </w:rPr>
        <w:t>Вопрос</w:t>
      </w:r>
      <w:proofErr w:type="gramEnd"/>
      <w:r w:rsidRPr="00FA0B1D">
        <w:rPr>
          <w:b/>
          <w:bCs/>
          <w:sz w:val="22"/>
          <w:szCs w:val="22"/>
        </w:rPr>
        <w:t>: по какому основанию можно уволить сотрудника, отказавшегося работать на полставки?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t>13.08.2019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Ответ: в судебной практике имеются различные подходы к решению данного вопроса.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lastRenderedPageBreak/>
        <w:t>Так, организация уведомила работника о сокращении половины его ставки в штатном расписании. Он отказался работать в измененных условиях. Его уволили по п. 7 ч. 1 ст. 77 ТК РФ. Сотрудник обратился в суд.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Первая инстанция приняла решение в пользу работодателя.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 xml:space="preserve">Мосгорсуд увольнение признал незаконным. Фактически работника перевели на режим неполного рабочего времени. После отказа </w:t>
      </w:r>
      <w:proofErr w:type="gramStart"/>
      <w:r w:rsidRPr="00FA0B1D">
        <w:rPr>
          <w:sz w:val="22"/>
          <w:szCs w:val="22"/>
        </w:rPr>
        <w:t>трудиться на полставки его нужно было уволить</w:t>
      </w:r>
      <w:proofErr w:type="gramEnd"/>
      <w:r w:rsidRPr="00FA0B1D">
        <w:rPr>
          <w:sz w:val="22"/>
          <w:szCs w:val="22"/>
        </w:rPr>
        <w:t> в связи с сокращением, предоставив соответствующие гарантии и компенсации.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В практике встречается и другой подход. Так, Архангельский областной суд полагает, что не нужно сокращать работника, отказавшегося трудиться на меньшей ставке, поскольку должность остается в штатном расписании. Его можно уволить за отказ от новых условий.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proofErr w:type="gramStart"/>
      <w:r w:rsidRPr="00FA0B1D">
        <w:rPr>
          <w:sz w:val="22"/>
          <w:szCs w:val="22"/>
        </w:rPr>
        <w:t>Такими</w:t>
      </w:r>
      <w:proofErr w:type="gramEnd"/>
      <w:r w:rsidRPr="00FA0B1D">
        <w:rPr>
          <w:sz w:val="22"/>
          <w:szCs w:val="22"/>
        </w:rPr>
        <w:t xml:space="preserve"> образом, оба варианта основания увольнения несут риски, попытайтесь расторгнуть трудовой договор по соглашению сторон.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t>Вопрос: можно ли установить разную зарплату на одноименных должностях?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t>12.08.2019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Ответ: на одноименных должностях возможно установление разных зарплат.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Так, согласно позиции  Верховного суда Удмуртской Республики, изложенной в Апелляционном определении от 22.07.2019 по делу N 33-3229/2019, на одноименных должностях возможно установление разных зарплат, поскольку размер зарплаты зависит не только от квалификации работника, но и от сложности работы, количества и качества труда. У сотрудников могут различаться должностные обязанности, поэтому им могут быть установлены разные оклады.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В таком случае в действиях работодателя будут отсутствовать признаки дискриминации.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Ранее такой же позиции придерживались Санкт-Петербургский городской суд, Красноярский краевой суд, Пензенский областной суд.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t>Вопрос: вправе ли руководитель организации издать приказ о своем увольнении по собственному желанию?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t>09.08.2019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Ответ: руководитель организации вправе издать приказ о своем увольнении по собственному желанию.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В судебной практике имеется случай (Апелляционное определение Верховного суда Республики Башкортостан от 25.04.2019 по делу N 33-8428/2019), когда генеральный директор организации направил заявление об уходе ее единственному участнику, но тот никаких действий не предпринял. Тогда руководитель обратился в суд с требованием признать себя уволенным по собственному желанию.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Суд не увидел нарушений трудовых прав. После истечения срока предупреждения об увольнении трудовой договор уже расторгнут. Приказ об увольнении руководитель был вправе издать на себя сам.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Такого же мнения суды придерживались и ранее, например Саратовский областной суд и Мосгорсуд.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lastRenderedPageBreak/>
        <w:t>Вопрос: как приставы будут исполнять решения по принудительному взысканию долгов по зарплатам с работодателей и банков?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t>08.08.2019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Ответ: Минюст планирует установить правила исполнения решения о принудительном взыскании с работодателя долгов по начисленной зарплате и другим трудовым выплатам. Напомним, весной Минтруд предложил предоставить госинспектору труда полномочия принимать такие решения.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По проекту Минюста срока для добровольного исполнения решения не будет.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Пристав вынесет одновременно два постановления: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о возбуждении исполнительного производства;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о взыскании исполнительского сбора.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Кроме того, он запросит у кредитных организаций следующие сведения: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о наименовании и месте нахождения организаций, в которых открыты счета должника;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proofErr w:type="gramStart"/>
      <w:r w:rsidRPr="00FA0B1D">
        <w:rPr>
          <w:sz w:val="22"/>
          <w:szCs w:val="22"/>
        </w:rPr>
        <w:t>номерах</w:t>
      </w:r>
      <w:proofErr w:type="gramEnd"/>
      <w:r w:rsidRPr="00FA0B1D">
        <w:rPr>
          <w:sz w:val="22"/>
          <w:szCs w:val="22"/>
        </w:rPr>
        <w:t xml:space="preserve"> расчетных счетов;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proofErr w:type="gramStart"/>
      <w:r w:rsidRPr="00FA0B1D">
        <w:rPr>
          <w:sz w:val="22"/>
          <w:szCs w:val="22"/>
        </w:rPr>
        <w:t>количестве</w:t>
      </w:r>
      <w:proofErr w:type="gramEnd"/>
      <w:r w:rsidRPr="00FA0B1D">
        <w:rPr>
          <w:sz w:val="22"/>
          <w:szCs w:val="22"/>
        </w:rPr>
        <w:t xml:space="preserve"> и движении денег в рублях и иностранной валюте.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 xml:space="preserve">Эту информацию нужно будет предоставить в течение семи дней </w:t>
      </w:r>
      <w:proofErr w:type="gramStart"/>
      <w:r w:rsidRPr="00FA0B1D">
        <w:rPr>
          <w:sz w:val="22"/>
          <w:szCs w:val="22"/>
        </w:rPr>
        <w:t>с даты получения</w:t>
      </w:r>
      <w:proofErr w:type="gramEnd"/>
      <w:r w:rsidRPr="00FA0B1D">
        <w:rPr>
          <w:sz w:val="22"/>
          <w:szCs w:val="22"/>
        </w:rPr>
        <w:t xml:space="preserve"> запроса.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В кредитные организации, где у должника есть счета, пристав направит постановление с требованием взыскать деньги. Также в нем укажут реквизиты счета взыскателя. Банки должны будут перечислить средства незамедлительно.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Исполнительное производство завершится, если: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взыскателю полностью перечислят деньги;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в течение двух месяцев на счетах работодателя не будет суммы, достаточной для частичного или полного исполнения требования взыскателя.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t>Вопрос: Можно ли  начислять проценты по ст. 395 ГК РФ на суммы, удержанные бывшим работником?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t>07.08.2019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Ответ: начислять проценты по ст. 395 ГК РФ на суммы, удержанные бывшим работником нельзя.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Из Апелляционного определение Московского городского суда от 14.03.2019 по делу N 33-11362/2019: бухгалтер-кассир незаконно удерживала деньги компании и вернула их только через несколько месяцев после увольнения. Организация обратилась в суд, чтобы получить проценты за пользование чужими денежными средствами.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Первая инстанция поддержала работодателя, но взыскала проценты со следующего дня после прекращения трудовых отношений.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lastRenderedPageBreak/>
        <w:t>Мосгорсуд с решением не согласился. Спор возник из трудовых, а не гражданско-правовых отношений. Вопросы материальной ответственности регулируют только нормы ТК РФ. Они же применяются и после увольнения сотрудника. Взыскать проценты по ст. 395 ГК РФ нельзя.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Суды и ранее отказывались начислять проценты на сумму долга работника. Подобная практика встречалась, например, у Санкт-Петербургского городского суда, Свердловского областного суда, Красноярского краевого суда.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proofErr w:type="gramStart"/>
      <w:r w:rsidRPr="00FA0B1D">
        <w:rPr>
          <w:b/>
          <w:bCs/>
          <w:sz w:val="22"/>
          <w:szCs w:val="22"/>
        </w:rPr>
        <w:t>Вопрос</w:t>
      </w:r>
      <w:proofErr w:type="gramEnd"/>
      <w:r w:rsidRPr="00FA0B1D">
        <w:rPr>
          <w:b/>
          <w:bCs/>
          <w:sz w:val="22"/>
          <w:szCs w:val="22"/>
        </w:rPr>
        <w:t xml:space="preserve">: нормы </w:t>
      </w:r>
      <w:proofErr w:type="gramStart"/>
      <w:r w:rsidRPr="00FA0B1D">
        <w:rPr>
          <w:b/>
          <w:bCs/>
          <w:sz w:val="22"/>
          <w:szCs w:val="22"/>
        </w:rPr>
        <w:t>какого</w:t>
      </w:r>
      <w:proofErr w:type="gramEnd"/>
      <w:r w:rsidRPr="00FA0B1D">
        <w:rPr>
          <w:b/>
          <w:bCs/>
          <w:sz w:val="22"/>
          <w:szCs w:val="22"/>
        </w:rPr>
        <w:t xml:space="preserve"> законодательства подлежат применению при обязанности бывшего работника возместить причиненный работодателю ущерб, в том числе в случае заключения между ними соглашения о добровольном возмещении материального ущерба?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t>06.08.2019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proofErr w:type="gramStart"/>
      <w:r w:rsidRPr="00FA0B1D">
        <w:rPr>
          <w:sz w:val="22"/>
          <w:szCs w:val="22"/>
        </w:rPr>
        <w:t>Ответ: согласно разъяснениям, изложенным Верховным Судом Российской Федерации в Определении Судебной коллегии по гражданским делам Верховного Суда Российской Федерации от 03.06.2019 N 9-КГ19-5, обязанность работника возместить причиненный работодателю ущерб, в том числе в случае заключения между ними соглашения о добровольном возмещении материального ущерба, возникает в связи с трудовыми отношениями, поэтому к этим отношениям подлежат применению нормы Трудового кодекса Российской Федерации</w:t>
      </w:r>
      <w:proofErr w:type="gramEnd"/>
      <w:r w:rsidRPr="00FA0B1D">
        <w:rPr>
          <w:sz w:val="22"/>
          <w:szCs w:val="22"/>
        </w:rPr>
        <w:t xml:space="preserve">, </w:t>
      </w:r>
      <w:proofErr w:type="gramStart"/>
      <w:r w:rsidRPr="00FA0B1D">
        <w:rPr>
          <w:sz w:val="22"/>
          <w:szCs w:val="22"/>
        </w:rPr>
        <w:t>регулирующие материальную ответственность сторон трудового договора.</w:t>
      </w:r>
      <w:proofErr w:type="gramEnd"/>
      <w:r w:rsidRPr="00FA0B1D">
        <w:rPr>
          <w:sz w:val="22"/>
          <w:szCs w:val="22"/>
        </w:rPr>
        <w:br/>
        <w:t>Так, судебной практике известен случай, когда компания обвинила уволенного сотрудника в хищении средств из кассы и заключила с ним соглашение о возмещении денег. Когда должник не вернул часть суммы, организация обратилась в суд. Она требовала взыскать остаток долга и неустойку за просрочку выплаты. В ответ бывший сотрудник потребовал признать соглашение недействительным, посчитав, что возмещать ущерб он должен был по правилам ТК РФ.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Первая и вторая инстанции встали на сторону компании. Работник сам признал законность соглашения, так как добровольно начал возвращать долг.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Применять нормы ТК РФ не требовалось, ведь на момент заключения соглашения трудовые отношения были прекращены.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 xml:space="preserve">Верховный суд не поддержал такой подход. </w:t>
      </w:r>
      <w:proofErr w:type="gramStart"/>
      <w:r w:rsidRPr="00FA0B1D">
        <w:rPr>
          <w:sz w:val="22"/>
          <w:szCs w:val="22"/>
        </w:rPr>
        <w:t>Привлекать бывшего сотрудника к материальной ответственности и заключать с ним соглашение о возмещении ущерба нужно было</w:t>
      </w:r>
      <w:proofErr w:type="gramEnd"/>
      <w:r w:rsidRPr="00FA0B1D">
        <w:rPr>
          <w:sz w:val="22"/>
          <w:szCs w:val="22"/>
        </w:rPr>
        <w:t xml:space="preserve"> по правилам трудового, а не гражданского законодательства. Так, работодатель должен:</w:t>
      </w:r>
    </w:p>
    <w:p w:rsidR="00FA0B1D" w:rsidRPr="00FA0B1D" w:rsidRDefault="00FA0B1D" w:rsidP="00FA0B1D">
      <w:pPr>
        <w:pStyle w:val="font8"/>
        <w:numPr>
          <w:ilvl w:val="0"/>
          <w:numId w:val="1"/>
        </w:numPr>
        <w:jc w:val="both"/>
        <w:rPr>
          <w:sz w:val="22"/>
          <w:szCs w:val="22"/>
        </w:rPr>
      </w:pPr>
      <w:r w:rsidRPr="00FA0B1D">
        <w:rPr>
          <w:sz w:val="22"/>
          <w:szCs w:val="22"/>
        </w:rPr>
        <w:t>провести проверку;</w:t>
      </w:r>
    </w:p>
    <w:p w:rsidR="00FA0B1D" w:rsidRPr="00FA0B1D" w:rsidRDefault="00FA0B1D" w:rsidP="00FA0B1D">
      <w:pPr>
        <w:pStyle w:val="font8"/>
        <w:numPr>
          <w:ilvl w:val="0"/>
          <w:numId w:val="1"/>
        </w:numPr>
        <w:jc w:val="both"/>
        <w:rPr>
          <w:sz w:val="22"/>
          <w:szCs w:val="22"/>
        </w:rPr>
      </w:pPr>
      <w:r w:rsidRPr="00FA0B1D">
        <w:rPr>
          <w:sz w:val="22"/>
          <w:szCs w:val="22"/>
        </w:rPr>
        <w:t>истребовать у сотрудника объяснение;</w:t>
      </w:r>
    </w:p>
    <w:p w:rsidR="00FA0B1D" w:rsidRPr="00FA0B1D" w:rsidRDefault="00FA0B1D" w:rsidP="00FA0B1D">
      <w:pPr>
        <w:pStyle w:val="font8"/>
        <w:numPr>
          <w:ilvl w:val="0"/>
          <w:numId w:val="1"/>
        </w:numPr>
        <w:jc w:val="both"/>
        <w:rPr>
          <w:sz w:val="22"/>
          <w:szCs w:val="22"/>
        </w:rPr>
      </w:pPr>
      <w:r w:rsidRPr="00FA0B1D">
        <w:rPr>
          <w:sz w:val="22"/>
          <w:szCs w:val="22"/>
        </w:rPr>
        <w:t>определить размер ущерба;</w:t>
      </w:r>
    </w:p>
    <w:p w:rsidR="00FA0B1D" w:rsidRPr="00FA0B1D" w:rsidRDefault="00FA0B1D" w:rsidP="00FA0B1D">
      <w:pPr>
        <w:pStyle w:val="font8"/>
        <w:numPr>
          <w:ilvl w:val="0"/>
          <w:numId w:val="1"/>
        </w:numPr>
        <w:jc w:val="both"/>
        <w:rPr>
          <w:sz w:val="22"/>
          <w:szCs w:val="22"/>
        </w:rPr>
      </w:pPr>
      <w:r w:rsidRPr="00FA0B1D">
        <w:rPr>
          <w:sz w:val="22"/>
          <w:szCs w:val="22"/>
        </w:rPr>
        <w:t>выяснить причины его возникновения;</w:t>
      </w:r>
    </w:p>
    <w:p w:rsidR="00FA0B1D" w:rsidRPr="00FA0B1D" w:rsidRDefault="00FA0B1D" w:rsidP="00FA0B1D">
      <w:pPr>
        <w:pStyle w:val="font8"/>
        <w:numPr>
          <w:ilvl w:val="0"/>
          <w:numId w:val="1"/>
        </w:numPr>
        <w:jc w:val="both"/>
        <w:rPr>
          <w:sz w:val="22"/>
          <w:szCs w:val="22"/>
        </w:rPr>
      </w:pPr>
      <w:r w:rsidRPr="00FA0B1D">
        <w:rPr>
          <w:sz w:val="22"/>
          <w:szCs w:val="22"/>
        </w:rPr>
        <w:t>установить вину работника.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Отметим, что Верховный Суд РФ  в обзоре практики рассмотрения судами дел о материальной ответственности работника (утв. Президиумом Верховного Суда РФ 05.12.2018) и ранее указывал, что к соглашению о возмещении работником ущерба нужно применять нормы ТК РФ.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t>Вопрос: какая ответственность грозит юридическим лицам за нарушения режима труда и отдыха водителей?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t>05.08.2019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 xml:space="preserve">Ответ: в настоящее время за нарушение режима труда и отдыха КоАП РФ предусматривает наказание только для водителей. Что касается </w:t>
      </w:r>
      <w:proofErr w:type="spellStart"/>
      <w:r w:rsidRPr="00FA0B1D">
        <w:rPr>
          <w:sz w:val="22"/>
          <w:szCs w:val="22"/>
        </w:rPr>
        <w:t>юрлиц</w:t>
      </w:r>
      <w:proofErr w:type="spellEnd"/>
      <w:r w:rsidRPr="00FA0B1D">
        <w:rPr>
          <w:sz w:val="22"/>
          <w:szCs w:val="22"/>
        </w:rPr>
        <w:t xml:space="preserve">, то случалось, когда их привлекали к ответственности по общей норме о нарушении трудового законодательства. С 1 ноября </w:t>
      </w:r>
      <w:proofErr w:type="spellStart"/>
      <w:r w:rsidRPr="00FA0B1D">
        <w:rPr>
          <w:sz w:val="22"/>
          <w:szCs w:val="22"/>
        </w:rPr>
        <w:t>юрлиц</w:t>
      </w:r>
      <w:proofErr w:type="spellEnd"/>
      <w:r w:rsidRPr="00FA0B1D">
        <w:rPr>
          <w:sz w:val="22"/>
          <w:szCs w:val="22"/>
        </w:rPr>
        <w:t xml:space="preserve"> будут по-новому наказывать за нарушения режима труда и отдыха водителей.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lastRenderedPageBreak/>
        <w:t>Федеральный закон от 26.07.2019 N 216-ФЗ "О внесении изменений в Кодекс Российской Федерации об административных правонарушениях" затронет не только профессиональных перевозчиков, но и компании, которые используют транспорт для собственных нужд.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>Если установить время управления транспортным средством и время отдыха водителей с нарушением требований НПА, должностных лиц оштрафуют на сумму от 7 тыс. до 10 тыс. руб. Компания заплатит от 20 тыс. до 50 тыс. руб.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 xml:space="preserve">Сейчас за нарушение режима труда и отдыха КоАП РФ предусматривает наказание только для водителей. Что касается </w:t>
      </w:r>
      <w:proofErr w:type="spellStart"/>
      <w:r w:rsidRPr="00FA0B1D">
        <w:rPr>
          <w:sz w:val="22"/>
          <w:szCs w:val="22"/>
        </w:rPr>
        <w:t>юрлиц</w:t>
      </w:r>
      <w:proofErr w:type="spellEnd"/>
      <w:r w:rsidRPr="00FA0B1D">
        <w:rPr>
          <w:sz w:val="22"/>
          <w:szCs w:val="22"/>
        </w:rPr>
        <w:t>, то случалось, когда их привлекали к ответственности по общей норме о нарушении трудового законодательства. По ней могут вынести предупреждение или оштрафовать. Размер штрафа для должностных лиц составляет от 1 тыс. до 5 тыс. руб., для компаний — от 30 тыс. до 50 тыс. руб.</w:t>
      </w:r>
    </w:p>
    <w:p w:rsidR="00FA0B1D" w:rsidRPr="00FA0B1D" w:rsidRDefault="00FA0B1D" w:rsidP="00FA0B1D">
      <w:pPr>
        <w:pStyle w:val="font8"/>
        <w:jc w:val="both"/>
        <w:rPr>
          <w:sz w:val="22"/>
          <w:szCs w:val="22"/>
        </w:rPr>
      </w:pPr>
      <w:r w:rsidRPr="00FA0B1D">
        <w:rPr>
          <w:sz w:val="22"/>
          <w:szCs w:val="22"/>
        </w:rPr>
        <w:t xml:space="preserve">Еще одна поправка касается, в частности, выпуска на линию транспорта без </w:t>
      </w:r>
      <w:proofErr w:type="spellStart"/>
      <w:r w:rsidRPr="00FA0B1D">
        <w:rPr>
          <w:sz w:val="22"/>
          <w:szCs w:val="22"/>
        </w:rPr>
        <w:t>тахографа</w:t>
      </w:r>
      <w:proofErr w:type="spellEnd"/>
      <w:r w:rsidRPr="00FA0B1D">
        <w:rPr>
          <w:sz w:val="22"/>
          <w:szCs w:val="22"/>
        </w:rPr>
        <w:t>, если он обязателен. За это компаниям придется заплатить от 20 тыс. до 50 тыс. руб. Штраф для должностных лиц составит от 7 тыс. до 10 тыс. руб. В настоящее время в КоАП РФ есть наказание только для граждан и должностных лиц. Последних штрафуют на сумму от 5 тыс. до 10 тыс. руб.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proofErr w:type="gramStart"/>
      <w:r w:rsidRPr="00FA0B1D">
        <w:rPr>
          <w:b/>
          <w:bCs/>
          <w:sz w:val="22"/>
          <w:szCs w:val="22"/>
        </w:rPr>
        <w:t>Вопрос</w:t>
      </w:r>
      <w:proofErr w:type="gramEnd"/>
      <w:r w:rsidRPr="00FA0B1D">
        <w:rPr>
          <w:b/>
          <w:bCs/>
          <w:sz w:val="22"/>
          <w:szCs w:val="22"/>
        </w:rPr>
        <w:t>: в каком случае родителю могут отказать в получении имущественного налогового вычета по расходам на приобретение жилья на своего несовершеннолетнего ребенка?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t>02.08.2019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sz w:val="22"/>
          <w:szCs w:val="22"/>
        </w:rPr>
        <w:t>Ответ: родитель не может получить имущественный налоговый вычет по расходам на приобретение жилья на своего несовершеннолетнего ребенка, если ранее уже получил аналогичный вычет по другому объекту.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sz w:val="22"/>
          <w:szCs w:val="22"/>
        </w:rPr>
        <w:t>К примеру, налогоплательщик представил декларацию по НДФЛ в налоговый орган, в которой заявил имущественный налоговый вычет по расходам на приобретение квартиры в собственность своего несовершеннолетнего ребенка. В этом случае налоговый орган вправе отказать в предоставлении вычета, так как право на получение имущественного налогового вычета одним лицом повторно в Налоговом кодексе РФ не предусмотрено. Вместе с тем, сам ребенок может получить такой вычет в будущем, в том числе до наступления совершеннолетия, когда у него появятся источники собственного дохода, за счет которых он сможет приобрести другое жилое помещение.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sz w:val="22"/>
          <w:szCs w:val="22"/>
        </w:rPr>
        <w:t>Эта позиция согласуется с Постановлением Конституционного Суда РФ от 01.03.2012 №6-П.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t xml:space="preserve">С 1 июля 2019 года применяется новая схема долевого строительства жилья с применением </w:t>
      </w:r>
      <w:proofErr w:type="spellStart"/>
      <w:r w:rsidRPr="00FA0B1D">
        <w:rPr>
          <w:b/>
          <w:bCs/>
          <w:sz w:val="22"/>
          <w:szCs w:val="22"/>
        </w:rPr>
        <w:t>эскроу</w:t>
      </w:r>
      <w:proofErr w:type="spellEnd"/>
      <w:r w:rsidRPr="00FA0B1D">
        <w:rPr>
          <w:b/>
          <w:bCs/>
          <w:sz w:val="22"/>
          <w:szCs w:val="22"/>
        </w:rPr>
        <w:t>-счетов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b/>
          <w:bCs/>
          <w:sz w:val="22"/>
          <w:szCs w:val="22"/>
        </w:rPr>
        <w:t>01.08.2019</w:t>
      </w:r>
      <w:bookmarkStart w:id="0" w:name="_GoBack"/>
      <w:bookmarkEnd w:id="0"/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sz w:val="22"/>
          <w:szCs w:val="22"/>
        </w:rPr>
        <w:t xml:space="preserve">С 1 июля 2019 года применяется новая схема долевого строительства жилья с применением </w:t>
      </w:r>
      <w:proofErr w:type="spellStart"/>
      <w:r w:rsidRPr="00FA0B1D">
        <w:rPr>
          <w:sz w:val="22"/>
          <w:szCs w:val="22"/>
        </w:rPr>
        <w:t>эскроу</w:t>
      </w:r>
      <w:proofErr w:type="spellEnd"/>
      <w:r w:rsidRPr="00FA0B1D">
        <w:rPr>
          <w:sz w:val="22"/>
          <w:szCs w:val="22"/>
        </w:rPr>
        <w:t>-счетов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sz w:val="22"/>
          <w:szCs w:val="22"/>
        </w:rPr>
        <w:t>На новую схему долевого строительства жилья обязаны перейти все российские девелоперы.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sz w:val="22"/>
          <w:szCs w:val="22"/>
        </w:rPr>
        <w:t xml:space="preserve">Средства клиентов будут зачисляться на специальный банковский счет, и застройщики не смогут получить эти деньги до передачи квартир покупателям. При этом порядок государственной регистрации договоров участия в долевом строительстве с применением </w:t>
      </w:r>
      <w:proofErr w:type="spellStart"/>
      <w:r w:rsidRPr="00FA0B1D">
        <w:rPr>
          <w:sz w:val="22"/>
          <w:szCs w:val="22"/>
        </w:rPr>
        <w:t>эскроу</w:t>
      </w:r>
      <w:proofErr w:type="spellEnd"/>
      <w:r w:rsidRPr="00FA0B1D">
        <w:rPr>
          <w:sz w:val="22"/>
          <w:szCs w:val="22"/>
        </w:rPr>
        <w:t xml:space="preserve">-счетов, а также перечень необходимых для получения </w:t>
      </w:r>
      <w:proofErr w:type="spellStart"/>
      <w:r w:rsidRPr="00FA0B1D">
        <w:rPr>
          <w:sz w:val="22"/>
          <w:szCs w:val="22"/>
        </w:rPr>
        <w:t>госуслуги</w:t>
      </w:r>
      <w:proofErr w:type="spellEnd"/>
      <w:r w:rsidRPr="00FA0B1D">
        <w:rPr>
          <w:sz w:val="22"/>
          <w:szCs w:val="22"/>
        </w:rPr>
        <w:t xml:space="preserve"> документов не поменялся.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sz w:val="22"/>
          <w:szCs w:val="22"/>
        </w:rPr>
        <w:t>Кроме того, уточняется, что: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sz w:val="22"/>
          <w:szCs w:val="22"/>
        </w:rPr>
        <w:lastRenderedPageBreak/>
        <w:t xml:space="preserve">если договор долевого участия в строительстве (ДДУ) с первым участником долевого строительства представлен на государственную регистрацию после 01.07.2019, то все ДДУ заключаются только с использованием счетов </w:t>
      </w:r>
      <w:proofErr w:type="spellStart"/>
      <w:r w:rsidRPr="00FA0B1D">
        <w:rPr>
          <w:sz w:val="22"/>
          <w:szCs w:val="22"/>
        </w:rPr>
        <w:t>эскроу</w:t>
      </w:r>
      <w:proofErr w:type="spellEnd"/>
      <w:r w:rsidRPr="00FA0B1D">
        <w:rPr>
          <w:sz w:val="22"/>
          <w:szCs w:val="22"/>
        </w:rPr>
        <w:t>, открытых в уполномоченном банке;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sz w:val="22"/>
          <w:szCs w:val="22"/>
        </w:rPr>
        <w:t xml:space="preserve">если ДДУ в отношении объекта долевого строительства в многоквартирном доме (ином объекте недвижимости), не введенном в эксплуатацию, представлен на государственную регистрацию после 01.07.2019 и заключен в отношении дома, который не соответствует установленным Правительством РФ критериям, такой ДДУ заключается только с использованием счетов </w:t>
      </w:r>
      <w:proofErr w:type="spellStart"/>
      <w:r w:rsidRPr="00FA0B1D">
        <w:rPr>
          <w:sz w:val="22"/>
          <w:szCs w:val="22"/>
        </w:rPr>
        <w:t>эскроу</w:t>
      </w:r>
      <w:proofErr w:type="spellEnd"/>
      <w:r w:rsidRPr="00FA0B1D">
        <w:rPr>
          <w:sz w:val="22"/>
          <w:szCs w:val="22"/>
        </w:rPr>
        <w:t>, открытых в уполномоченном банке;</w:t>
      </w:r>
    </w:p>
    <w:p w:rsidR="00FA0B1D" w:rsidRPr="00FA0B1D" w:rsidRDefault="00FA0B1D" w:rsidP="00FA0B1D">
      <w:pPr>
        <w:pStyle w:val="font8"/>
        <w:rPr>
          <w:sz w:val="22"/>
          <w:szCs w:val="22"/>
        </w:rPr>
      </w:pPr>
      <w:r w:rsidRPr="00FA0B1D">
        <w:rPr>
          <w:sz w:val="22"/>
          <w:szCs w:val="22"/>
        </w:rPr>
        <w:t>если ДДУ в отношении объекта долевого строительства в многоквартирном доме (ином объекте недвижимости), не введенном в эксплуатацию, представлен на регистрацию после 01.07.2019 и заключен в отношении дома, который соответствует установленным Правительством РФ критериям, по договорам, предметом которых являются жилые помещения, уплачиваются отчисления в компенсационный фонд.</w:t>
      </w:r>
    </w:p>
    <w:p w:rsidR="009A7B24" w:rsidRDefault="009A7B24"/>
    <w:sectPr w:rsidR="009A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612C0"/>
    <w:multiLevelType w:val="multilevel"/>
    <w:tmpl w:val="0D98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66"/>
    <w:rsid w:val="009A7B24"/>
    <w:rsid w:val="00AD0166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FA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FA0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FA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FA0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4635</Words>
  <Characters>26425</Characters>
  <Application>Microsoft Office Word</Application>
  <DocSecurity>0</DocSecurity>
  <Lines>220</Lines>
  <Paragraphs>61</Paragraphs>
  <ScaleCrop>false</ScaleCrop>
  <Company/>
  <LinksUpToDate>false</LinksUpToDate>
  <CharactersWithSpaces>30999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</dc:creator>
  <cp:keywords/>
  <dc:description/>
  <cp:lastModifiedBy>maina</cp:lastModifiedBy>
  <cp:revision>2</cp:revision>
  <dcterms:created xsi:type="dcterms:W3CDTF">2019-08-29T07:46:00Z</dcterms:created>
  <dcterms:modified xsi:type="dcterms:W3CDTF">2019-08-29T07:49:00Z</dcterms:modified>
</cp:coreProperties>
</file>