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B2" w:rsidRPr="00ED1BB2" w:rsidRDefault="00ED1BB2" w:rsidP="00ED1BB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b/>
          <w:bCs/>
          <w:sz w:val="28"/>
          <w:szCs w:val="28"/>
        </w:rPr>
        <w:t>О питьевом режиме в школах.</w:t>
      </w:r>
    </w:p>
    <w:p w:rsidR="00ED1BB2" w:rsidRPr="00ED1BB2" w:rsidRDefault="00ED1BB2" w:rsidP="00ED1B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proofErr w:type="spellStart"/>
      <w:r w:rsidRPr="00ED1BB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1BB2">
        <w:rPr>
          <w:rFonts w:ascii="Times New Roman" w:hAnsi="Times New Roman" w:cs="Times New Roman"/>
          <w:sz w:val="28"/>
          <w:szCs w:val="28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 Предъявляются требования к организации питьевого режима: В образовательных учреждениях должно быть Предусмотрено централизованное обеспечение обучающихся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ED1BB2" w:rsidRPr="00ED1BB2" w:rsidRDefault="00ED1BB2" w:rsidP="00ED1B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sz w:val="28"/>
          <w:szCs w:val="28"/>
        </w:rPr>
        <w:t>Питьевой режим в образовательном учреждении может быть организован в следующих формах: стационарные питьевые фонтанчики; вода, расфасованная в емкости.</w:t>
      </w:r>
    </w:p>
    <w:p w:rsidR="00ED1BB2" w:rsidRPr="00ED1BB2" w:rsidRDefault="00ED1BB2" w:rsidP="00ED1B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sz w:val="28"/>
          <w:szCs w:val="28"/>
        </w:rPr>
        <w:t>Должен быть обеспечен свободный доступ обучающихся к питьевой воде в течение всего времени их пребывания в образовательном учреждении.</w:t>
      </w:r>
    </w:p>
    <w:p w:rsidR="00ED1BB2" w:rsidRPr="00ED1BB2" w:rsidRDefault="00ED1BB2" w:rsidP="00ED1B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sz w:val="28"/>
          <w:szCs w:val="28"/>
        </w:rPr>
        <w:t>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ED1BB2" w:rsidRPr="00ED1BB2" w:rsidRDefault="00ED1BB2" w:rsidP="00ED1B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sz w:val="28"/>
          <w:szCs w:val="28"/>
        </w:rPr>
        <w:t xml:space="preserve">При организации питьевого режима с использованием </w:t>
      </w:r>
      <w:proofErr w:type="spellStart"/>
      <w:r w:rsidRPr="00ED1BB2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ED1BB2">
        <w:rPr>
          <w:rFonts w:ascii="Times New Roman" w:hAnsi="Times New Roman" w:cs="Times New Roman"/>
          <w:sz w:val="28"/>
          <w:szCs w:val="28"/>
        </w:rPr>
        <w:t xml:space="preserve"> воды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ED1BB2" w:rsidRPr="00ED1BB2" w:rsidRDefault="00ED1BB2" w:rsidP="00ED1B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ED1BB2" w:rsidRPr="00ED1BB2" w:rsidRDefault="00ED1BB2" w:rsidP="00ED1B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BB2">
        <w:rPr>
          <w:rFonts w:ascii="Times New Roman" w:hAnsi="Times New Roman" w:cs="Times New Roman"/>
          <w:sz w:val="28"/>
          <w:szCs w:val="28"/>
        </w:rPr>
        <w:t xml:space="preserve">При отсутствии централизованного водоснабжения в населенном пункте организация питьевого режима </w:t>
      </w:r>
      <w:proofErr w:type="gramStart"/>
      <w:r w:rsidRPr="00ED1B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D1BB2">
        <w:rPr>
          <w:rFonts w:ascii="Times New Roman" w:hAnsi="Times New Roman" w:cs="Times New Roman"/>
          <w:sz w:val="28"/>
          <w:szCs w:val="28"/>
        </w:rPr>
        <w:t xml:space="preserve">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ED1BB2" w:rsidRPr="00ED1BB2" w:rsidRDefault="00ED1BB2" w:rsidP="00ED1B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1BB2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ED1BB2">
        <w:rPr>
          <w:rFonts w:ascii="Times New Roman" w:hAnsi="Times New Roman" w:cs="Times New Roman"/>
          <w:sz w:val="28"/>
          <w:szCs w:val="28"/>
        </w:rPr>
        <w:t xml:space="preserve"> вода, поставляемая в образовательные учреждения, должна иметь документы, подтверждающие ее происхождение, качество и безопасность.</w:t>
      </w:r>
    </w:p>
    <w:p w:rsidR="00C50042" w:rsidRDefault="00C50042"/>
    <w:sectPr w:rsidR="00C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1BB2"/>
    <w:rsid w:val="00C50042"/>
    <w:rsid w:val="00ED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2019-10-21T04:34:00Z</dcterms:created>
  <dcterms:modified xsi:type="dcterms:W3CDTF">2019-10-21T04:34:00Z</dcterms:modified>
</cp:coreProperties>
</file>