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4B" w:rsidRPr="0088374B" w:rsidRDefault="0088374B" w:rsidP="00883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74B">
        <w:rPr>
          <w:rFonts w:ascii="Times New Roman" w:hAnsi="Times New Roman" w:cs="Times New Roman"/>
          <w:sz w:val="28"/>
          <w:szCs w:val="28"/>
        </w:rPr>
        <w:t>Федеральным законом от 29.09.2019 №327-ФЗ внесены изменения в статью 217 части второй Налогового кодекса Российской Федерации.</w:t>
      </w:r>
    </w:p>
    <w:p w:rsidR="0088374B" w:rsidRPr="0088374B" w:rsidRDefault="0088374B" w:rsidP="00883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74B">
        <w:rPr>
          <w:rFonts w:ascii="Times New Roman" w:hAnsi="Times New Roman" w:cs="Times New Roman"/>
          <w:sz w:val="28"/>
          <w:szCs w:val="28"/>
        </w:rPr>
        <w:t> </w:t>
      </w:r>
      <w:r w:rsidRPr="0088374B">
        <w:rPr>
          <w:rFonts w:ascii="Times New Roman" w:hAnsi="Times New Roman" w:cs="Times New Roman"/>
          <w:b/>
          <w:bCs/>
          <w:sz w:val="28"/>
          <w:szCs w:val="28"/>
        </w:rPr>
        <w:t>С 1 января 2020 года не облагается НДФЛ материальная помощь, оказываемая образовательными организациями</w:t>
      </w:r>
    </w:p>
    <w:p w:rsidR="0088374B" w:rsidRPr="0088374B" w:rsidRDefault="0088374B" w:rsidP="00883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74B">
        <w:rPr>
          <w:rFonts w:ascii="Times New Roman" w:hAnsi="Times New Roman" w:cs="Times New Roman"/>
          <w:sz w:val="28"/>
          <w:szCs w:val="28"/>
        </w:rPr>
        <w:t>Согласно дополнению, внесенному в пункт 28 статьи 217 НК РФ, от налогообложения НДФЛ освобождена материальная помощь, оказываемая студентам (курсантам), аспирантам, адъюнктам, ординаторам и ассистентам-стажерам.</w:t>
      </w:r>
    </w:p>
    <w:p w:rsidR="0088374B" w:rsidRPr="0088374B" w:rsidRDefault="0088374B" w:rsidP="0088374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74B">
        <w:rPr>
          <w:rFonts w:ascii="Times New Roman" w:hAnsi="Times New Roman" w:cs="Times New Roman"/>
          <w:sz w:val="28"/>
          <w:szCs w:val="28"/>
        </w:rPr>
        <w:t>При этом необходимо учитывать, что названная норма содержит ограничение: не облагаются НДФЛ доходы в сумме, не превышающей 4000 рублей за налоговый период.</w:t>
      </w:r>
    </w:p>
    <w:p w:rsidR="002E7C0A" w:rsidRDefault="002E7C0A"/>
    <w:sectPr w:rsidR="002E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8374B"/>
    <w:rsid w:val="002E7C0A"/>
    <w:rsid w:val="0088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2019-10-21T04:30:00Z</dcterms:created>
  <dcterms:modified xsi:type="dcterms:W3CDTF">2019-10-21T04:30:00Z</dcterms:modified>
</cp:coreProperties>
</file>