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8" w:rsidRPr="00B93918" w:rsidRDefault="00B93918" w:rsidP="00B93918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3918">
        <w:rPr>
          <w:rFonts w:ascii="Times New Roman" w:hAnsi="Times New Roman" w:cs="Times New Roman"/>
          <w:sz w:val="28"/>
          <w:szCs w:val="28"/>
        </w:rPr>
        <w:t>Федеральным законом от 29.09.2019 №323-ФЗ внесены изменения в статью 217 части второй Налогового кодекса Российской Федерации.</w:t>
      </w:r>
    </w:p>
    <w:p w:rsidR="00B93918" w:rsidRPr="00B93918" w:rsidRDefault="00B93918" w:rsidP="00B93918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3918">
        <w:rPr>
          <w:rFonts w:ascii="Times New Roman" w:hAnsi="Times New Roman" w:cs="Times New Roman"/>
          <w:b/>
          <w:bCs/>
          <w:sz w:val="28"/>
          <w:szCs w:val="28"/>
        </w:rPr>
        <w:t>Не облагаются НДФЛ любые доходы, полученные пострадавшими лицами в связи со стихийным бедствием или терактом</w:t>
      </w:r>
    </w:p>
    <w:p w:rsidR="00B93918" w:rsidRPr="00B93918" w:rsidRDefault="00B93918" w:rsidP="00B93918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3918">
        <w:rPr>
          <w:rFonts w:ascii="Times New Roman" w:hAnsi="Times New Roman" w:cs="Times New Roman"/>
          <w:sz w:val="28"/>
          <w:szCs w:val="28"/>
        </w:rPr>
        <w:t>Законом уточнен состав доходов лиц, пострадавших от террористических актов на территории РФ, стихийных бедствий или от других чрезвычайных обстоятельств, не учитываемых при исчислении НДФЛ.</w:t>
      </w:r>
    </w:p>
    <w:p w:rsidR="00B93918" w:rsidRPr="00B93918" w:rsidRDefault="00B93918" w:rsidP="00B93918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3918">
        <w:rPr>
          <w:rFonts w:ascii="Times New Roman" w:hAnsi="Times New Roman" w:cs="Times New Roman"/>
          <w:sz w:val="28"/>
          <w:szCs w:val="28"/>
        </w:rPr>
        <w:t>Согласно новой редакции статьи 217 НК РФ, не облагаются налогом доходы не только в денежной, но и в натуральной форме, а также в виде материальной выгоды (включая доходы в связи с прощением долга), полученные указанными налогоплательщиками и членами их семей.</w:t>
      </w:r>
    </w:p>
    <w:p w:rsidR="00B93918" w:rsidRPr="00B93918" w:rsidRDefault="00B93918" w:rsidP="00B939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18">
        <w:rPr>
          <w:rFonts w:ascii="Times New Roman" w:hAnsi="Times New Roman" w:cs="Times New Roman"/>
          <w:sz w:val="28"/>
          <w:szCs w:val="28"/>
        </w:rPr>
        <w:t>Кроме того, доходы граждан, предоставляющих жилые помещения лицам, пострадавшим от ЧС или терактов, освобождены от НДФЛ. Льгота предоставляется, если оплата пострадавшими лицами произведена в пределах сумм, полученных на эти цели из средств бюджетов.</w:t>
      </w:r>
    </w:p>
    <w:p w:rsidR="00BC0112" w:rsidRDefault="00BC0112"/>
    <w:sectPr w:rsidR="00BC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3918"/>
    <w:rsid w:val="00B93918"/>
    <w:rsid w:val="00BC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2019-10-21T04:29:00Z</dcterms:created>
  <dcterms:modified xsi:type="dcterms:W3CDTF">2019-10-21T04:29:00Z</dcterms:modified>
</cp:coreProperties>
</file>