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136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DF413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F413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F4136">
        <w:rPr>
          <w:rFonts w:ascii="Times New Roman" w:hAnsi="Times New Roman" w:cs="Times New Roman"/>
          <w:sz w:val="28"/>
          <w:szCs w:val="28"/>
        </w:rPr>
        <w:t>ом от 06.06.2019 N 122-ФЗ внесены изменения в Федеральный закон «О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136">
        <w:rPr>
          <w:rFonts w:ascii="Times New Roman" w:hAnsi="Times New Roman" w:cs="Times New Roman"/>
          <w:b/>
          <w:bCs/>
          <w:sz w:val="28"/>
          <w:szCs w:val="28"/>
        </w:rPr>
        <w:t xml:space="preserve">Поправками закреплена обязательность </w:t>
      </w:r>
      <w:proofErr w:type="spellStart"/>
      <w:r w:rsidRPr="00DF4136">
        <w:rPr>
          <w:rFonts w:ascii="Times New Roman" w:hAnsi="Times New Roman" w:cs="Times New Roman"/>
          <w:b/>
          <w:bCs/>
          <w:sz w:val="28"/>
          <w:szCs w:val="28"/>
        </w:rPr>
        <w:t>фотофиксации</w:t>
      </w:r>
      <w:proofErr w:type="spellEnd"/>
      <w:r w:rsidRPr="00DF4136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транспортных сре</w:t>
      </w:r>
      <w:proofErr w:type="gramStart"/>
      <w:r w:rsidRPr="00DF4136"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 w:rsidRPr="00DF4136">
        <w:rPr>
          <w:rFonts w:ascii="Times New Roman" w:hAnsi="Times New Roman" w:cs="Times New Roman"/>
          <w:b/>
          <w:bCs/>
          <w:sz w:val="28"/>
          <w:szCs w:val="28"/>
        </w:rPr>
        <w:t>и проведении технического осмотра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136">
        <w:rPr>
          <w:rFonts w:ascii="Times New Roman" w:hAnsi="Times New Roman" w:cs="Times New Roman"/>
          <w:sz w:val="28"/>
          <w:szCs w:val="28"/>
        </w:rPr>
        <w:t>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с указанием даты и времени начала и окончания проведения технического диагностирования.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136">
        <w:rPr>
          <w:rFonts w:ascii="Times New Roman" w:hAnsi="Times New Roman" w:cs="Times New Roman"/>
          <w:sz w:val="28"/>
          <w:szCs w:val="28"/>
        </w:rPr>
        <w:t>Диагностические карты по общему правилу будут оформляться в электронном виде.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136">
        <w:rPr>
          <w:rFonts w:ascii="Times New Roman" w:hAnsi="Times New Roman" w:cs="Times New Roman"/>
          <w:sz w:val="28"/>
          <w:szCs w:val="28"/>
        </w:rPr>
        <w:t>Кроме того: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4136">
        <w:rPr>
          <w:rFonts w:ascii="Times New Roman" w:hAnsi="Times New Roman" w:cs="Times New Roman"/>
          <w:sz w:val="28"/>
          <w:szCs w:val="28"/>
        </w:rPr>
        <w:t>к полномочиям профессионального объединения страховщиков в сфере технического осмотра отнесено вынесение операторам технического осмотра предписаний об устранении выявленных нарушений;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4136">
        <w:rPr>
          <w:rFonts w:ascii="Times New Roman" w:hAnsi="Times New Roman" w:cs="Times New Roman"/>
          <w:sz w:val="28"/>
          <w:szCs w:val="28"/>
        </w:rPr>
        <w:t>предусмотрено, что одним из требований аккредитации в сфере техосмотра является наличие на праве собственности или на ином законном основании производственно-технической базы, соответствующей требованиям, установленным Минтрансом России;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4136">
        <w:rPr>
          <w:rFonts w:ascii="Times New Roman" w:hAnsi="Times New Roman" w:cs="Times New Roman"/>
          <w:sz w:val="28"/>
          <w:szCs w:val="28"/>
        </w:rPr>
        <w:t>введена обязанность оператора технического осмотра осуществлять расчет значения пропускной способности каждого пункта технического осмотра в соответствии с методикой расчета ее значения (при этом установлено, что количество проведенных техосмотров не может превышать значение пропускной способности, включенное в реестр операторов технического осмотра, более чем на пять процентов);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4136">
        <w:rPr>
          <w:rFonts w:ascii="Times New Roman" w:hAnsi="Times New Roman" w:cs="Times New Roman"/>
          <w:sz w:val="28"/>
          <w:szCs w:val="28"/>
        </w:rPr>
        <w:t xml:space="preserve">МВД России наделяется полномочиями по государственному </w:t>
      </w:r>
      <w:proofErr w:type="gramStart"/>
      <w:r w:rsidRPr="00DF41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F4136">
        <w:rPr>
          <w:rFonts w:ascii="Times New Roman" w:hAnsi="Times New Roman" w:cs="Times New Roman"/>
          <w:sz w:val="28"/>
          <w:szCs w:val="28"/>
        </w:rPr>
        <w:t xml:space="preserve"> организацией и проведением технического осмотра транспортных средств, а также по участию в проведении технического осмотра автобусов;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4136">
        <w:rPr>
          <w:rFonts w:ascii="Times New Roman" w:hAnsi="Times New Roman" w:cs="Times New Roman"/>
          <w:sz w:val="28"/>
          <w:szCs w:val="28"/>
        </w:rPr>
        <w:t xml:space="preserve">на Российский союз </w:t>
      </w:r>
      <w:proofErr w:type="spellStart"/>
      <w:r w:rsidRPr="00DF4136">
        <w:rPr>
          <w:rFonts w:ascii="Times New Roman" w:hAnsi="Times New Roman" w:cs="Times New Roman"/>
          <w:sz w:val="28"/>
          <w:szCs w:val="28"/>
        </w:rPr>
        <w:t>автостраховщиков</w:t>
      </w:r>
      <w:proofErr w:type="spellEnd"/>
      <w:r w:rsidRPr="00DF4136">
        <w:rPr>
          <w:rFonts w:ascii="Times New Roman" w:hAnsi="Times New Roman" w:cs="Times New Roman"/>
          <w:sz w:val="28"/>
          <w:szCs w:val="28"/>
        </w:rPr>
        <w:t xml:space="preserve"> возлагается обязанность информировать МВД России о нарушениях соблюдения операторами технического осмотра требований законодательства.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136">
        <w:rPr>
          <w:rFonts w:ascii="Times New Roman" w:hAnsi="Times New Roman" w:cs="Times New Roman"/>
          <w:sz w:val="28"/>
          <w:szCs w:val="28"/>
        </w:rPr>
        <w:lastRenderedPageBreak/>
        <w:t>Предусмотрено, что диагностические карты, подтверждающие допуск транспортного средства к участию в дорожном движении, выданные владельцам транспортных средств или их представителям до дня вступления в силу настоящего Федерального закона, действуют до истечения срока их действия.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136">
        <w:rPr>
          <w:rFonts w:ascii="Times New Roman" w:hAnsi="Times New Roman" w:cs="Times New Roman"/>
          <w:sz w:val="28"/>
          <w:szCs w:val="28"/>
        </w:rPr>
        <w:t>Федеральный закон вступает в силу по истечении одного года после дня его официального опубликования.</w:t>
      </w:r>
    </w:p>
    <w:p w:rsidR="00DF4136" w:rsidRPr="00DF4136" w:rsidRDefault="00DF4136" w:rsidP="00DF413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34EB" w:rsidRPr="00DF4136" w:rsidRDefault="00EE34EB">
      <w:pPr>
        <w:rPr>
          <w:rFonts w:ascii="Times New Roman" w:hAnsi="Times New Roman" w:cs="Times New Roman"/>
        </w:rPr>
      </w:pPr>
    </w:p>
    <w:sectPr w:rsidR="00EE34EB" w:rsidRPr="00D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4136"/>
    <w:rsid w:val="00DF4136"/>
    <w:rsid w:val="00E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0A0732A39F0341CDE3F77C455FB77443E79E19EA64F76E352A551B0F3BA9637EFD657DEE8F50B3F3E194BF2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2019-06-11T04:47:00Z</dcterms:created>
  <dcterms:modified xsi:type="dcterms:W3CDTF">2019-06-11T04:47:00Z</dcterms:modified>
</cp:coreProperties>
</file>