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94" w:rsidRPr="002F1194" w:rsidRDefault="002F1194" w:rsidP="002F119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194">
        <w:rPr>
          <w:rFonts w:ascii="Times New Roman" w:hAnsi="Times New Roman" w:cs="Times New Roman"/>
          <w:sz w:val="28"/>
          <w:szCs w:val="28"/>
        </w:rPr>
        <w:t>6. Постановлением Правительства РФ от 23.09.2020 №1525</w:t>
      </w:r>
      <w:r w:rsidRPr="002F1194">
        <w:rPr>
          <w:rFonts w:ascii="Times New Roman" w:hAnsi="Times New Roman" w:cs="Times New Roman"/>
          <w:sz w:val="28"/>
          <w:szCs w:val="28"/>
        </w:rPr>
        <w:br/>
        <w:t>в</w:t>
      </w:r>
      <w:r w:rsidRPr="002F1194">
        <w:rPr>
          <w:rFonts w:ascii="Times New Roman" w:hAnsi="Times New Roman" w:cs="Times New Roman"/>
          <w:b/>
          <w:bCs/>
          <w:sz w:val="28"/>
          <w:szCs w:val="28"/>
        </w:rPr>
        <w:t xml:space="preserve"> 2020 году медработникам, военнослужащим спасательных воинских формирований, сотрудникам и работникам Государственной противопожарной службы и МЧС России, предусмотрены выплаты стимулирующего характера за особые условия труда и </w:t>
      </w:r>
      <w:proofErr w:type="spellStart"/>
      <w:r w:rsidRPr="002F1194">
        <w:rPr>
          <w:rFonts w:ascii="Times New Roman" w:hAnsi="Times New Roman" w:cs="Times New Roman"/>
          <w:b/>
          <w:bCs/>
          <w:sz w:val="28"/>
          <w:szCs w:val="28"/>
        </w:rPr>
        <w:t>допнагрузку</w:t>
      </w:r>
      <w:proofErr w:type="spellEnd"/>
      <w:r w:rsidRPr="002F1194">
        <w:rPr>
          <w:rFonts w:ascii="Times New Roman" w:hAnsi="Times New Roman" w:cs="Times New Roman"/>
          <w:b/>
          <w:bCs/>
          <w:sz w:val="28"/>
          <w:szCs w:val="28"/>
        </w:rPr>
        <w:t xml:space="preserve"> при борьбе с COVID-19</w:t>
      </w:r>
    </w:p>
    <w:p w:rsidR="002F1194" w:rsidRPr="002F1194" w:rsidRDefault="002F1194" w:rsidP="002F11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194">
        <w:rPr>
          <w:rFonts w:ascii="Times New Roman" w:hAnsi="Times New Roman" w:cs="Times New Roman"/>
          <w:sz w:val="28"/>
          <w:szCs w:val="28"/>
        </w:rPr>
        <w:t>Размер выплаты в зависимости от категории работников составит от 100 до 20 процентов.</w:t>
      </w:r>
    </w:p>
    <w:p w:rsidR="002F1194" w:rsidRPr="002F1194" w:rsidRDefault="002F1194" w:rsidP="002F11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194">
        <w:rPr>
          <w:rFonts w:ascii="Times New Roman" w:hAnsi="Times New Roman" w:cs="Times New Roman"/>
          <w:sz w:val="28"/>
          <w:szCs w:val="28"/>
        </w:rPr>
        <w:t xml:space="preserve">Выплата осуществляется в период с 1 апреля 2020 г., но не ранее даты регистрации на территории субъекта РФ подтвержденного случая новой </w:t>
      </w:r>
      <w:proofErr w:type="spellStart"/>
      <w:r w:rsidRPr="002F11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F1194">
        <w:rPr>
          <w:rFonts w:ascii="Times New Roman" w:hAnsi="Times New Roman" w:cs="Times New Roman"/>
          <w:sz w:val="28"/>
          <w:szCs w:val="28"/>
        </w:rPr>
        <w:t xml:space="preserve"> инфекции, за фактически отработанное время.</w:t>
      </w:r>
    </w:p>
    <w:p w:rsidR="002F1194" w:rsidRPr="002F1194" w:rsidRDefault="002F1194" w:rsidP="002F11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194">
        <w:rPr>
          <w:rFonts w:ascii="Times New Roman" w:hAnsi="Times New Roman" w:cs="Times New Roman"/>
          <w:sz w:val="28"/>
          <w:szCs w:val="28"/>
        </w:rPr>
        <w:t>Постановление распространяется на правоотношения, возникшие в период с 1 апреля 2020 г.</w:t>
      </w:r>
    </w:p>
    <w:p w:rsidR="00FF4438" w:rsidRDefault="00FF4438"/>
    <w:sectPr w:rsidR="00FF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1194"/>
    <w:rsid w:val="002F1194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2020-10-12T12:40:00Z</dcterms:created>
  <dcterms:modified xsi:type="dcterms:W3CDTF">2020-10-12T12:40:00Z</dcterms:modified>
</cp:coreProperties>
</file>