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1" w:rsidRPr="00034D81" w:rsidRDefault="00034D81" w:rsidP="00034D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D81">
        <w:rPr>
          <w:rFonts w:ascii="Times New Roman" w:hAnsi="Times New Roman" w:cs="Times New Roman"/>
          <w:sz w:val="28"/>
          <w:szCs w:val="28"/>
        </w:rPr>
        <w:t xml:space="preserve">1. </w:t>
      </w:r>
      <w:r w:rsidRPr="00034D81">
        <w:rPr>
          <w:rFonts w:ascii="Times New Roman" w:hAnsi="Times New Roman" w:cs="Times New Roman"/>
          <w:b/>
          <w:sz w:val="28"/>
          <w:szCs w:val="28"/>
        </w:rPr>
        <w:t>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</w:t>
      </w:r>
      <w:r w:rsidRPr="00034D81">
        <w:rPr>
          <w:rFonts w:ascii="Times New Roman" w:hAnsi="Times New Roman" w:cs="Times New Roman"/>
          <w:sz w:val="28"/>
          <w:szCs w:val="28"/>
        </w:rPr>
        <w:t xml:space="preserve"> </w:t>
      </w:r>
      <w:r w:rsidRPr="00034D81">
        <w:rPr>
          <w:rFonts w:ascii="Times New Roman" w:hAnsi="Times New Roman" w:cs="Times New Roman"/>
          <w:b/>
          <w:bCs/>
          <w:sz w:val="28"/>
          <w:szCs w:val="28"/>
        </w:rPr>
        <w:t>в России вводится новый вид муниципального образования - муниципальный округ</w:t>
      </w:r>
    </w:p>
    <w:p w:rsidR="00034D81" w:rsidRPr="00034D81" w:rsidRDefault="00034D81" w:rsidP="00034D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D81">
        <w:rPr>
          <w:rFonts w:ascii="Times New Roman" w:hAnsi="Times New Roman" w:cs="Times New Roman"/>
          <w:sz w:val="28"/>
          <w:szCs w:val="28"/>
        </w:rPr>
        <w:t>Муниципальным округом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034D81" w:rsidRPr="00034D81" w:rsidRDefault="00034D81" w:rsidP="00034D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D81">
        <w:rPr>
          <w:rFonts w:ascii="Times New Roman" w:hAnsi="Times New Roman" w:cs="Times New Roman"/>
          <w:sz w:val="28"/>
          <w:szCs w:val="28"/>
        </w:rPr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</w:p>
    <w:p w:rsidR="00034D81" w:rsidRPr="00034D81" w:rsidRDefault="00034D81" w:rsidP="00034D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D81">
        <w:rPr>
          <w:rFonts w:ascii="Times New Roman" w:hAnsi="Times New Roman" w:cs="Times New Roman"/>
          <w:sz w:val="28"/>
          <w:szCs w:val="28"/>
        </w:rPr>
        <w:t>Кроме того, Федеральным законом регулируются также вопросы, связанные с содержанием наименований муниципальных образований,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граждан.</w:t>
      </w:r>
    </w:p>
    <w:p w:rsidR="00034D81" w:rsidRPr="00034D81" w:rsidRDefault="00034D81" w:rsidP="00034D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D81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при этом предусматривается переходный период до 1 января 2025 года, в течение которого не отвечающие требованиям настоящего Федерального закона городские округа должны быть преобразованы в муниципальные округа, а законы субъектов РФ должны быть приведены в соответствие с настоящим Федеральным законом.</w:t>
      </w:r>
    </w:p>
    <w:p w:rsidR="00034D81" w:rsidRPr="00034D81" w:rsidRDefault="00034D81" w:rsidP="00034D81">
      <w:pPr>
        <w:rPr>
          <w:rFonts w:ascii="Times New Roman" w:hAnsi="Times New Roman" w:cs="Times New Roman"/>
        </w:rPr>
      </w:pPr>
    </w:p>
    <w:p w:rsidR="00A01B1B" w:rsidRPr="00034D81" w:rsidRDefault="00A01B1B">
      <w:pPr>
        <w:rPr>
          <w:rFonts w:ascii="Times New Roman" w:hAnsi="Times New Roman" w:cs="Times New Roman"/>
        </w:rPr>
      </w:pPr>
    </w:p>
    <w:sectPr w:rsidR="00A01B1B" w:rsidRPr="0003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D81"/>
    <w:rsid w:val="00034D81"/>
    <w:rsid w:val="00A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2019-05-15T10:33:00Z</dcterms:created>
  <dcterms:modified xsi:type="dcterms:W3CDTF">2019-05-15T10:33:00Z</dcterms:modified>
</cp:coreProperties>
</file>